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İSTİKLAL MARŞI’NIN KABULÜ VE MEHMET AKİF ERSOY’U ANMA GÜNÜ ETKİNLİKLERİ KAPSAMINDA MESLEKİ VE TEKNİK EĞİTİM OKULLARI ARASI ÇEVRİM İÇİ “SLOGAN YARIŞMASI” ŞARTNAMESİ</w:t>
      </w:r>
    </w:p>
    <w:p w:rsidR="00000000" w:rsidDel="00000000" w:rsidP="00000000" w:rsidRDefault="00000000" w:rsidRPr="00000000" w14:paraId="00000002">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Yarışmanın Amacı </w:t>
      </w:r>
    </w:p>
    <w:p w:rsidR="00000000" w:rsidDel="00000000" w:rsidP="00000000" w:rsidRDefault="00000000" w:rsidRPr="00000000" w14:paraId="0000000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Madde-1  </w:t>
      </w:r>
      <w:r w:rsidDel="00000000" w:rsidR="00000000" w:rsidRPr="00000000">
        <w:rPr>
          <w:rFonts w:ascii="Times New Roman" w:cs="Times New Roman" w:eastAsia="Times New Roman" w:hAnsi="Times New Roman"/>
          <w:color w:val="000000"/>
          <w:sz w:val="24"/>
          <w:szCs w:val="24"/>
          <w:rtl w:val="0"/>
        </w:rPr>
        <w:t xml:space="preserve">İstiklal Marşı’nın kabulü ve yüreği vatan, millet sevgisiyle yoğurulmuş, kahramanlık sembolü, büyük fikir adamı Mehmet Akif ERSOY’u  Anma Günü etkinlikleri kapsamında 2021 temasına uygun olarak</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(‘’On Kıta Bir Vatan, İlelebet İstiklal’’) Mesleki ve Teknik Eğitim Genel Müdürlüğüne bağlı olan okullar arasında slogan yarışması yapılması amaçlanmıştır.</w:t>
      </w:r>
    </w:p>
    <w:p w:rsidR="00000000" w:rsidDel="00000000" w:rsidP="00000000" w:rsidRDefault="00000000" w:rsidRPr="00000000" w14:paraId="0000000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Yarışmanın Konusu</w:t>
      </w:r>
    </w:p>
    <w:p w:rsidR="00000000" w:rsidDel="00000000" w:rsidP="00000000" w:rsidRDefault="00000000" w:rsidRPr="00000000" w14:paraId="0000000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Madde-2</w:t>
      </w:r>
      <w:r w:rsidDel="00000000" w:rsidR="00000000" w:rsidRPr="00000000">
        <w:rPr>
          <w:rFonts w:ascii="Times New Roman" w:cs="Times New Roman" w:eastAsia="Times New Roman" w:hAnsi="Times New Roman"/>
          <w:color w:val="000000"/>
          <w:sz w:val="24"/>
          <w:szCs w:val="24"/>
          <w:rtl w:val="0"/>
        </w:rPr>
        <w:t xml:space="preserve"> Mesleki ve Teknik Eğitim Genel Müdürlüğüne bağlı okullarda öğrenim gören öğrenciler</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arasında </w:t>
      </w:r>
      <w:r w:rsidDel="00000000" w:rsidR="00000000" w:rsidRPr="00000000">
        <w:rPr>
          <w:rFonts w:ascii="Times New Roman" w:cs="Times New Roman" w:eastAsia="Times New Roman" w:hAnsi="Times New Roman"/>
          <w:color w:val="000000"/>
          <w:sz w:val="24"/>
          <w:szCs w:val="24"/>
          <w:u w:val="single"/>
          <w:rtl w:val="0"/>
        </w:rPr>
        <w:t xml:space="preserve">sadece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İstiklal Marşı’nda bulunan kelimeleri </w:t>
      </w:r>
      <w:r w:rsidDel="00000000" w:rsidR="00000000" w:rsidRPr="00000000">
        <w:rPr>
          <w:rFonts w:ascii="Times New Roman" w:cs="Times New Roman" w:eastAsia="Times New Roman" w:hAnsi="Times New Roman"/>
          <w:color w:val="000000"/>
          <w:sz w:val="24"/>
          <w:szCs w:val="24"/>
          <w:rtl w:val="0"/>
        </w:rPr>
        <w:t xml:space="preserve">kullanarak slogan oluşturma yarışması.</w:t>
      </w:r>
    </w:p>
    <w:p w:rsidR="00000000" w:rsidDel="00000000" w:rsidP="00000000" w:rsidRDefault="00000000" w:rsidRPr="00000000" w14:paraId="0000000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Yarışmanın Kapsamı</w:t>
      </w:r>
    </w:p>
    <w:p w:rsidR="00000000" w:rsidDel="00000000" w:rsidP="00000000" w:rsidRDefault="00000000" w:rsidRPr="00000000" w14:paraId="0000000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Madde-3 </w:t>
      </w:r>
      <w:r w:rsidDel="00000000" w:rsidR="00000000" w:rsidRPr="00000000">
        <w:rPr>
          <w:rFonts w:ascii="Times New Roman" w:cs="Times New Roman" w:eastAsia="Times New Roman" w:hAnsi="Times New Roman"/>
          <w:color w:val="000000"/>
          <w:sz w:val="24"/>
          <w:szCs w:val="24"/>
          <w:rtl w:val="0"/>
        </w:rPr>
        <w:t xml:space="preserve">Bu şartname, yukarıda amacı ve konusu belirlenen yarışmaya Mesleki ve Teknik Eğitim Genel Müdürlüğüne bağlı olan okullar arasından katılacakları, sloganlarda aranacak şartları, başvuru şeklini, yapılacak işlemleri, değerlendirme ve ödüllendirme şekli ile yarışma takvimine ilişkin esas ve usulleri kapsamaktadır.</w:t>
      </w:r>
    </w:p>
    <w:p w:rsidR="00000000" w:rsidDel="00000000" w:rsidP="00000000" w:rsidRDefault="00000000" w:rsidRPr="00000000" w14:paraId="0000000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Yarışmaya Katılacaklar</w:t>
      </w:r>
    </w:p>
    <w:p w:rsidR="00000000" w:rsidDel="00000000" w:rsidP="00000000" w:rsidRDefault="00000000" w:rsidRPr="00000000" w14:paraId="0000000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Madde-4</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Mesleki ve Teknik Eğitim Genel Müdürlüğü’ne bağlı okullarda öğrenim gören öğrenciler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katılabilecektir. </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öğrenci, yarışmaya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fazla bir (1) sloganla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katılabilecektir. </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katılacak öğrenciler,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Ek-1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yer alan forma oluşturdukları sloganı yazacaklardır.</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katılacak öğrencilerin yarışma sonuçlarına itiraz yoktur.</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seçici komisyonunun 1. derece yakınları yarışmaya katılamazlar.</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katılacak öğrencilerden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hiçbir ücret talep edilmeyecektir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Sloganlarda Aranacak  Şartlar</w:t>
      </w:r>
    </w:p>
    <w:p w:rsidR="00000000" w:rsidDel="00000000" w:rsidP="00000000" w:rsidRDefault="00000000" w:rsidRPr="00000000" w14:paraId="0000001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Madde-5</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Sloganlarda kullanılacak kelimeler sadece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İstiklal Marşı’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ndan seçilecektir. Seçilen kelimeler gerekirse anlam bütünlüğünü bozmayacak uygun ekleri alabilir. Mısralardan en fazla bir kelime seçilebilir. Yanyana olan kelimeler sloganda birlikte kullanılmayacaktır.</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Sloganlar en az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4(dört)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fazla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kelimeden oluşacaktır.</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Sloganlar, Mehmet Akif  ERSOY’un  kahramanlığını, vatan, millet sevgisini, şanlı tarihimizi, milletimizin cesaret ve kahramanlığını yansıtan farkındalık geliştiren özelliklerde olmalıdır.</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Sloganlar, belirli bir kişiye, organizasyona, kuruma veya markaya ait olmamalıdır.</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Sloganlar, yarışmanın amacına ve konusuna uygun olup temel değerlerimizle örtüşmelidir.</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Sloganlar, içerisinde hakaret, siyasi içerik, estetik olmayan duygular barındırmamalıdır.</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Taahhütnamede imzası bulunan öğrenciye ait olmayan, bir yerden tamamen ya da kısmen kopyalanıp yarışmaya gönderilen sloganlar yarışma dışı bırakılacaktır.</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Daha önce herhangi bir slogan yarışmasına katılan sloganlar kabul edilmeyecektir.</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Sloganlar T.C. Anayasası ve Milli Eğitim Temel Kanunu’na aykırılık teşkil etmeyecektir.</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takvimine uygun olarak zamanında gönderilmeyen sloganlar değerlendirmeye alınmayacaktır.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Başvuru</w:t>
      </w:r>
    </w:p>
    <w:p w:rsidR="00000000" w:rsidDel="00000000" w:rsidP="00000000" w:rsidRDefault="00000000" w:rsidRPr="00000000" w14:paraId="0000002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Madde-6  </w:t>
      </w:r>
      <w:r w:rsidDel="00000000" w:rsidR="00000000" w:rsidRPr="00000000">
        <w:rPr>
          <w:rFonts w:ascii="Times New Roman" w:cs="Times New Roman" w:eastAsia="Times New Roman" w:hAnsi="Times New Roman"/>
          <w:color w:val="000000"/>
          <w:sz w:val="24"/>
          <w:szCs w:val="24"/>
          <w:rtl w:val="0"/>
        </w:rPr>
        <w:t xml:space="preserve">Bu yarışma için okullarda görevlendirilen yazı-inceleme komisyonu tarafından belirlenen resmi web adresine öğrenciler başvurularını yaparak sloganlarını göndereceklerdir. Yarışmaya katılacak sloganların ilk değerlendirmesi okullarda yapılacaktır. Okullarda dereceye giren sloganlar ilçe milli eğitim müdürlüklerine, ilçelerde ilk üçe giren sloganlar, il milli eğitim müdürlüklerine, illerde birinci olan sloganlar ise Bakanlığa (Mesleki ve Teknik Eğitim Genel Müdürlüğüne) gönderilecektir.</w:t>
      </w:r>
    </w:p>
    <w:p w:rsidR="00000000" w:rsidDel="00000000" w:rsidP="00000000" w:rsidRDefault="00000000" w:rsidRPr="00000000" w14:paraId="0000002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Yapılacak İşlemler</w:t>
      </w:r>
    </w:p>
    <w:p w:rsidR="00000000" w:rsidDel="00000000" w:rsidP="00000000" w:rsidRDefault="00000000" w:rsidRPr="00000000" w14:paraId="0000002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Madde-7</w:t>
      </w:r>
    </w:p>
    <w:p w:rsidR="00000000" w:rsidDel="00000000" w:rsidP="00000000" w:rsidRDefault="00000000" w:rsidRPr="00000000" w14:paraId="00000024">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Okullarda;</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takvimine uygun olarak gerekli duyuru ve rehberlik yapılacaktır.</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Başvurular yazı-inceleme komisyonu tarafından değerlendirilecektir.</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Birinci olan slogan ve öğrencinin doldurduğu taahhütname taranarak İlçe Milli Eğitim Müdürlüğüne gönderilecektir. </w:t>
      </w:r>
    </w:p>
    <w:p w:rsidR="00000000" w:rsidDel="00000000" w:rsidP="00000000" w:rsidRDefault="00000000" w:rsidRPr="00000000" w14:paraId="0000002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İlçelerde;</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takvimi doğrultusunda okullara gerekli duyuru yapılacaktır.</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Okullardan gelen sloganlar, yazı-inceleme komisyonu tarafından değerlendirilecektir.</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İlçede dereceye giren ilk üç slogan ve dereceye giren öğrencilere ait taahhütnameler taranarak İl Milli Eğitim Müdürlüğüne gönderilecektir.</w:t>
      </w:r>
    </w:p>
    <w:p w:rsidR="00000000" w:rsidDel="00000000" w:rsidP="00000000" w:rsidRDefault="00000000" w:rsidRPr="00000000" w14:paraId="0000002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İllerde;</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takvimi doğrultusunda İlçe Milli Eğitim Müdürlüklerine gerekli duyuru yapılacaktır.</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İlçelerden gelen sloganlar, yazı-inceleme komisyonu tarafından değerlendirilecektir.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İllerde birinci olan sloganlar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öğrencilere ait taahhütnamaler, İl Milli Eğitim müdürlükleri tarafından taranarak  hulya.kilicarslan@meb.gov.tr adresine gönderilecektir.</w:t>
      </w:r>
    </w:p>
    <w:p w:rsidR="00000000" w:rsidDel="00000000" w:rsidP="00000000" w:rsidRDefault="00000000" w:rsidRPr="00000000" w14:paraId="0000003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Bakanlıkta;</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Milli Eğitim Müdürlüklerine yarışma takvimine uygun olarak gerekli duyuru yapılacaktır.</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İllerden gelen sloganlar, oluşturulacak bir komisyon tarafından incelendikten sonra ilk 10 sloganın sıralaması ve ilk üçe giren sloganlar seçilecektir.</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Bakanlıkça seçilen ve ilk üçe giren sloganlara ait ödüller ile her ilin birincisi olan sloganlara ait katılım belgesi ile ödüllerin gönderilmesi ve duyurusu yapılacaktır.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Değerlendirme Kriterleri ve Ödüller;</w:t>
      </w:r>
    </w:p>
    <w:p w:rsidR="00000000" w:rsidDel="00000000" w:rsidP="00000000" w:rsidRDefault="00000000" w:rsidRPr="00000000" w14:paraId="0000003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Madde-8  </w:t>
      </w:r>
      <w:r w:rsidDel="00000000" w:rsidR="00000000" w:rsidRPr="00000000">
        <w:rPr>
          <w:rFonts w:ascii="Times New Roman" w:cs="Times New Roman" w:eastAsia="Times New Roman" w:hAnsi="Times New Roman"/>
          <w:color w:val="000000"/>
          <w:sz w:val="24"/>
          <w:szCs w:val="24"/>
          <w:rtl w:val="0"/>
        </w:rPr>
        <w:t xml:space="preserve">Sunulan sloganlar, aşağıda belirtilen ölçütler ve puanlamaya göre değerlendirilecektir:</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Temaya uygunluk</w:t>
        <w:tab/>
        <w:tab/>
        <w:tab/>
        <w:tab/>
        <w:tab/>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puan</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Yaratıcılık ve özgünlük (orijinal, alıntı olmayan)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40  puan</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Teknik kullanımı ve sanatsal değer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  puan</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Akılda kalıcı olma</w:t>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puan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Ödüller;</w:t>
      </w:r>
    </w:p>
    <w:p w:rsidR="00000000" w:rsidDel="00000000" w:rsidP="00000000" w:rsidRDefault="00000000" w:rsidRPr="00000000" w14:paraId="0000003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Madde-9  </w:t>
      </w:r>
      <w:r w:rsidDel="00000000" w:rsidR="00000000" w:rsidRPr="00000000">
        <w:rPr>
          <w:rFonts w:ascii="Times New Roman" w:cs="Times New Roman" w:eastAsia="Times New Roman" w:hAnsi="Times New Roman"/>
          <w:color w:val="000000"/>
          <w:sz w:val="24"/>
          <w:szCs w:val="24"/>
          <w:rtl w:val="0"/>
        </w:rPr>
        <w:t xml:space="preserve">Yarışmanın ödülleri aşağıdaki şekilde planlanmıştır:</w:t>
      </w:r>
    </w:p>
    <w:p w:rsidR="00000000" w:rsidDel="00000000" w:rsidP="00000000" w:rsidRDefault="00000000" w:rsidRPr="00000000" w14:paraId="0000003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Birincilik ödülü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Dizüstü bilgisayar ile “Katılım Belgesi”, şilt  ve “Safahat” eseri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İkincilik ödülü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Masaüstü bilgisayar ile “Katılım Belgesi” şilt ve “Safahat” eseri</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Üçüncülük ödülü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Tablet bilgisayar ile “Katılım Belgesi”, şilt ve “Safahat” eseri</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Her İl MEM Birincisine: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Katılım Belgesi”, şilt ve “Safahat” eseri</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Bakanlık Yarışma Değerlendirme Jüri Ekibi:</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Belma GÜNGÖR             Daire Başkanı      Mesleki ve Teknik Eğitim Genel Müdürlüğü</w:t>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Refik OLGUN                  Şube Müdürü      Mesleki ve Teknik Eğitim Genel Müdürlüğü</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Muammer AKSOY          Şube Müdürü       Ortaöğretim Genel Müdürlüğü</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Hülya KILIÇARSLAN    Öğretmen             Mesleki ve Teknik Eğitim Genel Müdürlüğü</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Hatice DİLAVER             Öğretmen             Mesleki ve Teknik Eğitim Genel Müdürlüğü</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İlkay ARSLAN                 Şef                       Mesleki ve Teknik Eğitim Genel Müdürlüğü</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Sercan PEKMEZCİ     Dr.Öğretmen        Mesleki ve Teknik Eğitim Genel Müdürlüğü</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Tolga KÖLEOĞLU    Öğretmen             Ortaöğretim Genel Müdürlüğü</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Meltem ELMACI             Öğretmen             Ortaöğretim Genel Müdürlüğü</w:t>
      </w:r>
    </w:p>
    <w:p w:rsidR="00000000" w:rsidDel="00000000" w:rsidP="00000000" w:rsidRDefault="00000000" w:rsidRPr="00000000" w14:paraId="00000051">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Yarışma Takvimi</w:t>
      </w:r>
    </w:p>
    <w:p w:rsidR="00000000" w:rsidDel="00000000" w:rsidP="00000000" w:rsidRDefault="00000000" w:rsidRPr="00000000" w14:paraId="0000005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Madde-10  </w:t>
      </w:r>
      <w:r w:rsidDel="00000000" w:rsidR="00000000" w:rsidRPr="00000000">
        <w:rPr>
          <w:rFonts w:ascii="Times New Roman" w:cs="Times New Roman" w:eastAsia="Times New Roman" w:hAnsi="Times New Roman"/>
          <w:color w:val="000000"/>
          <w:sz w:val="24"/>
          <w:szCs w:val="24"/>
          <w:rtl w:val="0"/>
        </w:rPr>
        <w:t xml:space="preserve">Yarışmanın takvimi aşağıdaki şekilde planlanmıştır:</w:t>
      </w:r>
    </w:p>
    <w:p w:rsidR="00000000" w:rsidDel="00000000" w:rsidP="00000000" w:rsidRDefault="00000000" w:rsidRPr="00000000" w14:paraId="00000055">
      <w:pPr>
        <w:rPr>
          <w:rFonts w:ascii="Times New Roman" w:cs="Times New Roman" w:eastAsia="Times New Roman" w:hAnsi="Times New Roman"/>
          <w:color w:val="000000"/>
          <w:sz w:val="24"/>
          <w:szCs w:val="24"/>
        </w:rPr>
      </w:pPr>
      <w:r w:rsidDel="00000000" w:rsidR="00000000" w:rsidRPr="00000000">
        <w:rPr>
          <w:rtl w:val="0"/>
        </w:rPr>
      </w:r>
    </w:p>
    <w:tbl>
      <w:tblPr>
        <w:tblStyle w:val="Table1"/>
        <w:tblW w:w="9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0"/>
        <w:gridCol w:w="6267"/>
        <w:gridCol w:w="2739"/>
        <w:tblGridChange w:id="0">
          <w:tblGrid>
            <w:gridCol w:w="390"/>
            <w:gridCol w:w="6267"/>
            <w:gridCol w:w="2739"/>
          </w:tblGrid>
        </w:tblGridChange>
      </w:tblGrid>
      <w:tr>
        <w:tc>
          <w:tcPr/>
          <w:p w:rsidR="00000000" w:rsidDel="00000000" w:rsidP="00000000" w:rsidRDefault="00000000" w:rsidRPr="00000000" w14:paraId="0000005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p w:rsidR="00000000" w:rsidDel="00000000" w:rsidP="00000000" w:rsidRDefault="00000000" w:rsidRPr="00000000" w14:paraId="0000005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Bakanlık (MTEGM) Onay alınması ve duyurulması</w:t>
            </w:r>
          </w:p>
          <w:p w:rsidR="00000000" w:rsidDel="00000000" w:rsidP="00000000" w:rsidRDefault="00000000" w:rsidRPr="00000000" w14:paraId="00000058">
            <w:pPr>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9">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14.01.2021</w:t>
            </w:r>
          </w:p>
        </w:tc>
      </w:tr>
      <w:tr>
        <w:tc>
          <w:tcPr/>
          <w:p w:rsidR="00000000" w:rsidDel="00000000" w:rsidP="00000000" w:rsidRDefault="00000000" w:rsidRPr="00000000" w14:paraId="0000005A">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005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İl/İlçe Milli Eğitim Müdürlüklerine yarışma duyurularının yapılması ve resmi internet sayfasında, sosyal iletişim hesaplarında  ilan edilmesi.</w:t>
            </w:r>
          </w:p>
          <w:p w:rsidR="00000000" w:rsidDel="00000000" w:rsidP="00000000" w:rsidRDefault="00000000" w:rsidRPr="00000000" w14:paraId="0000005C">
            <w:pPr>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D">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15.01.2021</w:t>
            </w:r>
          </w:p>
        </w:tc>
      </w:tr>
      <w:tr>
        <w:tc>
          <w:tcPr/>
          <w:p w:rsidR="00000000" w:rsidDel="00000000" w:rsidP="00000000" w:rsidRDefault="00000000" w:rsidRPr="00000000" w14:paraId="0000005E">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p w:rsidR="00000000" w:rsidDel="00000000" w:rsidP="00000000" w:rsidRDefault="00000000" w:rsidRPr="00000000" w14:paraId="0000005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Okul Müdürlüklerince yarışma duyurularının öğrencilere yapılması ve resmi internet sayfasında, sosyal iletişim hesaplarında  ilan edilmesi.</w:t>
            </w:r>
          </w:p>
          <w:p w:rsidR="00000000" w:rsidDel="00000000" w:rsidP="00000000" w:rsidRDefault="00000000" w:rsidRPr="00000000" w14:paraId="00000060">
            <w:pPr>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1">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18.01.2021-12.02.2021</w:t>
            </w:r>
          </w:p>
        </w:tc>
      </w:tr>
      <w:tr>
        <w:tc>
          <w:tcPr/>
          <w:p w:rsidR="00000000" w:rsidDel="00000000" w:rsidP="00000000" w:rsidRDefault="00000000" w:rsidRPr="00000000" w14:paraId="0000006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p>
        </w:tc>
        <w:tc>
          <w:tcPr/>
          <w:p w:rsidR="00000000" w:rsidDel="00000000" w:rsidP="00000000" w:rsidRDefault="00000000" w:rsidRPr="00000000" w14:paraId="0000006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Okullarda birinci seçilen sloganın İlçe Milli Eğitim Müdürlüğüne gönderilmesi.</w:t>
            </w:r>
          </w:p>
          <w:p w:rsidR="00000000" w:rsidDel="00000000" w:rsidP="00000000" w:rsidRDefault="00000000" w:rsidRPr="00000000" w14:paraId="00000064">
            <w:pPr>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5">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18.02.2021</w:t>
            </w:r>
          </w:p>
        </w:tc>
      </w:tr>
      <w:tr>
        <w:tc>
          <w:tcPr/>
          <w:p w:rsidR="00000000" w:rsidDel="00000000" w:rsidP="00000000" w:rsidRDefault="00000000" w:rsidRPr="00000000" w14:paraId="0000006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p>
        </w:tc>
        <w:tc>
          <w:tcPr/>
          <w:p w:rsidR="00000000" w:rsidDel="00000000" w:rsidP="00000000" w:rsidRDefault="00000000" w:rsidRPr="00000000" w14:paraId="0000006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İlçe Milli Eğitim Müdürlüğünde dereceye giren ilk üç sloganın İl Milli Eğitim Müdürlüğüne gönderilmesi.</w:t>
            </w:r>
          </w:p>
          <w:p w:rsidR="00000000" w:rsidDel="00000000" w:rsidP="00000000" w:rsidRDefault="00000000" w:rsidRPr="00000000" w14:paraId="00000068">
            <w:pP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69">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23.02.2021</w:t>
            </w:r>
          </w:p>
        </w:tc>
      </w:tr>
      <w:tr>
        <w:tc>
          <w:tcPr/>
          <w:p w:rsidR="00000000" w:rsidDel="00000000" w:rsidP="00000000" w:rsidRDefault="00000000" w:rsidRPr="00000000" w14:paraId="0000006A">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p>
        </w:tc>
        <w:tc>
          <w:tcPr/>
          <w:p w:rsidR="00000000" w:rsidDel="00000000" w:rsidP="00000000" w:rsidRDefault="00000000" w:rsidRPr="00000000" w14:paraId="0000006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Milli Eğitim Müdürlüğünde birinci olan sloganın Bakanlığa (MTEGM) gönderilmesi.</w:t>
            </w:r>
          </w:p>
          <w:p w:rsidR="00000000" w:rsidDel="00000000" w:rsidP="00000000" w:rsidRDefault="00000000" w:rsidRPr="00000000" w14:paraId="0000006C">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6D">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26.02.2021</w:t>
            </w:r>
          </w:p>
        </w:tc>
      </w:tr>
      <w:tr>
        <w:tc>
          <w:tcPr/>
          <w:p w:rsidR="00000000" w:rsidDel="00000000" w:rsidP="00000000" w:rsidRDefault="00000000" w:rsidRPr="00000000" w14:paraId="0000006E">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p>
        </w:tc>
        <w:tc>
          <w:tcPr/>
          <w:p w:rsidR="00000000" w:rsidDel="00000000" w:rsidP="00000000" w:rsidRDefault="00000000" w:rsidRPr="00000000" w14:paraId="0000006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Bakanlıkta (MTEGM) oluşturulan jüri heyetince ilk üç sloganın belirlenmesi.</w:t>
            </w:r>
          </w:p>
          <w:p w:rsidR="00000000" w:rsidDel="00000000" w:rsidP="00000000" w:rsidRDefault="00000000" w:rsidRPr="00000000" w14:paraId="00000070">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71">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05.03.2021</w:t>
            </w:r>
          </w:p>
        </w:tc>
      </w:tr>
      <w:tr>
        <w:tc>
          <w:tcPr/>
          <w:p w:rsidR="00000000" w:rsidDel="00000000" w:rsidP="00000000" w:rsidRDefault="00000000" w:rsidRPr="00000000" w14:paraId="0000007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w:t>
            </w:r>
          </w:p>
        </w:tc>
        <w:tc>
          <w:tcPr/>
          <w:p w:rsidR="00000000" w:rsidDel="00000000" w:rsidP="00000000" w:rsidRDefault="00000000" w:rsidRPr="00000000" w14:paraId="0000007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Bakanlıkta (MTEGM) dereceye giren eserlerin sahiplerine iletilmek üzere ödüller ile il birincilerine ait katılım belgesi, şilt ve Safahat kitabı İl Milli Eğitim Müdürlüklerine gönderilmesi.</w:t>
            </w:r>
          </w:p>
          <w:p w:rsidR="00000000" w:rsidDel="00000000" w:rsidP="00000000" w:rsidRDefault="00000000" w:rsidRPr="00000000" w14:paraId="00000074">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75">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08-10.03.2021</w:t>
            </w:r>
          </w:p>
        </w:tc>
      </w:tr>
      <w:tr>
        <w:tc>
          <w:tcPr/>
          <w:p w:rsidR="00000000" w:rsidDel="00000000" w:rsidP="00000000" w:rsidRDefault="00000000" w:rsidRPr="00000000" w14:paraId="0000007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w:t>
            </w:r>
          </w:p>
        </w:tc>
        <w:tc>
          <w:tcPr/>
          <w:p w:rsidR="00000000" w:rsidDel="00000000" w:rsidP="00000000" w:rsidRDefault="00000000" w:rsidRPr="00000000" w14:paraId="0000007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Bakanlıkta (MTEGM) dereceye giren eserlerin resmi internet sayfalarında ve sosyal medya araçlarında ilan edilmesi.</w:t>
            </w:r>
          </w:p>
          <w:p w:rsidR="00000000" w:rsidDel="00000000" w:rsidP="00000000" w:rsidRDefault="00000000" w:rsidRPr="00000000" w14:paraId="00000078">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79">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12.03.2021</w:t>
            </w:r>
          </w:p>
        </w:tc>
      </w:tr>
    </w:tbl>
    <w:p w:rsidR="00000000" w:rsidDel="00000000" w:rsidP="00000000" w:rsidRDefault="00000000" w:rsidRPr="00000000" w14:paraId="0000007A">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C">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D">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EK:1</w:t>
      </w:r>
    </w:p>
    <w:p w:rsidR="00000000" w:rsidDel="00000000" w:rsidP="00000000" w:rsidRDefault="00000000" w:rsidRPr="00000000" w14:paraId="00000084">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İSTİKLAL MARŞI’NIN KABULÜ VE MEHMET AKİF ERSOY’U ANMA GÜNÜ ETKİNLİKLERİ KAPSAMINDA MESLEKİ VE TEKNİK EĞİTİM OKULLARI ARASI ÇEVRİM İÇİ “SLOGAN YARIŞMASI”</w:t>
      </w:r>
    </w:p>
    <w:p w:rsidR="00000000" w:rsidDel="00000000" w:rsidP="00000000" w:rsidRDefault="00000000" w:rsidRPr="00000000" w14:paraId="00000085">
      <w:pPr>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VELİ MUVAFAKATNAMESİ ve TAAHHÜTNAME</w:t>
      </w:r>
    </w:p>
    <w:p w:rsidR="00000000" w:rsidDel="00000000" w:rsidP="00000000" w:rsidRDefault="00000000" w:rsidRPr="00000000" w14:paraId="00000086">
      <w:pPr>
        <w:jc w:val="center"/>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İstiklal Marşı’nın Kabulü ve Mehmet Akif ERSOY’u Anma Günü etkinlikleri</w:t>
      </w:r>
      <w:r w:rsidDel="00000000" w:rsidR="00000000" w:rsidRPr="00000000">
        <w:rPr>
          <w:rFonts w:ascii="Times New Roman" w:cs="Times New Roman" w:eastAsia="Times New Roman" w:hAnsi="Times New Roman"/>
          <w:color w:val="000000"/>
          <w:sz w:val="24"/>
          <w:szCs w:val="24"/>
          <w:rtl w:val="0"/>
        </w:rPr>
        <w:t xml:space="preserve"> kapsamında Mesleki ve Teknik Eğitim Genel Müdürlüğü tarafından düzenlenen  </w:t>
      </w:r>
      <w:r w:rsidDel="00000000" w:rsidR="00000000" w:rsidRPr="00000000">
        <w:rPr>
          <w:rFonts w:ascii="Times New Roman" w:cs="Times New Roman" w:eastAsia="Times New Roman" w:hAnsi="Times New Roman"/>
          <w:b w:val="1"/>
          <w:color w:val="000000"/>
          <w:sz w:val="24"/>
          <w:szCs w:val="24"/>
          <w:rtl w:val="0"/>
        </w:rPr>
        <w:t xml:space="preserve">“Çevrim içi Slogan Yarışması</w:t>
      </w:r>
      <w:r w:rsidDel="00000000" w:rsidR="00000000" w:rsidRPr="00000000">
        <w:rPr>
          <w:rFonts w:ascii="Times New Roman" w:cs="Times New Roman" w:eastAsia="Times New Roman" w:hAnsi="Times New Roman"/>
          <w:color w:val="000000"/>
          <w:sz w:val="24"/>
          <w:szCs w:val="24"/>
          <w:rtl w:val="0"/>
        </w:rPr>
        <w:t xml:space="preserve"> “ na öğrencimin katılmasına izin verdiğimi, gönderdiğimiz slogandan telif ücreti talebimizin olmayacağını, önerdiğimiz sloganla ilgili tüm yasal sorumluluğun bize ait olacağını ve tüm tasarruf hakkını Milli Eğitim Bakanlığına devrettiğimizi kabul ve beyan ederiz. İş bu taahhütname online ortamda taratılarak yazı-inceleme komisyonunun belirleyeceği web adresine ulaştırılacaktır.</w:t>
      </w:r>
    </w:p>
    <w:p w:rsidR="00000000" w:rsidDel="00000000" w:rsidP="00000000" w:rsidRDefault="00000000" w:rsidRPr="00000000" w14:paraId="00000088">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İL                :</w:t>
      </w:r>
    </w:p>
    <w:p w:rsidR="00000000" w:rsidDel="00000000" w:rsidP="00000000" w:rsidRDefault="00000000" w:rsidRPr="00000000" w14:paraId="0000008A">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İLÇE          :</w:t>
      </w:r>
    </w:p>
    <w:p w:rsidR="00000000" w:rsidDel="00000000" w:rsidP="00000000" w:rsidRDefault="00000000" w:rsidRPr="00000000" w14:paraId="0000008B">
      <w:pPr>
        <w:rPr>
          <w:rFonts w:ascii="Times New Roman" w:cs="Times New Roman" w:eastAsia="Times New Roman" w:hAnsi="Times New Roman"/>
          <w:b w:val="1"/>
          <w:color w:val="000000"/>
          <w:sz w:val="24"/>
          <w:szCs w:val="24"/>
        </w:rPr>
      </w:pPr>
      <w:r w:rsidDel="00000000" w:rsidR="00000000" w:rsidRPr="00000000">
        <w:rPr>
          <w:rtl w:val="0"/>
        </w:rPr>
      </w:r>
    </w:p>
    <w:tbl>
      <w:tblPr>
        <w:tblStyle w:val="Table2"/>
        <w:tblW w:w="95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6886"/>
        <w:tblGridChange w:id="0">
          <w:tblGrid>
            <w:gridCol w:w="2660"/>
            <w:gridCol w:w="6886"/>
          </w:tblGrid>
        </w:tblGridChange>
      </w:tblGrid>
      <w:tr>
        <w:tc>
          <w:tcPr>
            <w:gridSpan w:val="2"/>
          </w:tcPr>
          <w:p w:rsidR="00000000" w:rsidDel="00000000" w:rsidP="00000000" w:rsidRDefault="00000000" w:rsidRPr="00000000" w14:paraId="0000008C">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ÖĞRENCİNİN</w:t>
            </w:r>
          </w:p>
          <w:p w:rsidR="00000000" w:rsidDel="00000000" w:rsidP="00000000" w:rsidRDefault="00000000" w:rsidRPr="00000000" w14:paraId="0000008D">
            <w:pPr>
              <w:rPr>
                <w:rFonts w:ascii="Times New Roman" w:cs="Times New Roman" w:eastAsia="Times New Roman" w:hAnsi="Times New Roman"/>
                <w:b w:val="1"/>
                <w:color w:val="000000"/>
                <w:sz w:val="24"/>
                <w:szCs w:val="24"/>
              </w:rPr>
            </w:pPr>
            <w:r w:rsidDel="00000000" w:rsidR="00000000" w:rsidRPr="00000000">
              <w:rPr>
                <w:rtl w:val="0"/>
              </w:rPr>
            </w:r>
          </w:p>
        </w:tc>
      </w:tr>
      <w:tr>
        <w:tc>
          <w:tcPr/>
          <w:p w:rsidR="00000000" w:rsidDel="00000000" w:rsidP="00000000" w:rsidRDefault="00000000" w:rsidRPr="00000000" w14:paraId="0000008F">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ÖNERDİĞİ SLOGAN</w:t>
            </w:r>
          </w:p>
          <w:p w:rsidR="00000000" w:rsidDel="00000000" w:rsidP="00000000" w:rsidRDefault="00000000" w:rsidRPr="00000000" w14:paraId="00000090">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91">
            <w:pPr>
              <w:rPr>
                <w:rFonts w:ascii="Times New Roman" w:cs="Times New Roman" w:eastAsia="Times New Roman" w:hAnsi="Times New Roman"/>
                <w:b w:val="1"/>
                <w:color w:val="000000"/>
                <w:sz w:val="24"/>
                <w:szCs w:val="24"/>
              </w:rPr>
            </w:pPr>
            <w:r w:rsidDel="00000000" w:rsidR="00000000" w:rsidRPr="00000000">
              <w:rPr>
                <w:rtl w:val="0"/>
              </w:rPr>
            </w:r>
          </w:p>
        </w:tc>
      </w:tr>
      <w:tr>
        <w:tc>
          <w:tcPr/>
          <w:p w:rsidR="00000000" w:rsidDel="00000000" w:rsidP="00000000" w:rsidRDefault="00000000" w:rsidRPr="00000000" w14:paraId="0000009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ADI</w:t>
            </w:r>
          </w:p>
          <w:p w:rsidR="00000000" w:rsidDel="00000000" w:rsidP="00000000" w:rsidRDefault="00000000" w:rsidRPr="00000000" w14:paraId="00000093">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94">
            <w:pPr>
              <w:rPr>
                <w:rFonts w:ascii="Times New Roman" w:cs="Times New Roman" w:eastAsia="Times New Roman" w:hAnsi="Times New Roman"/>
                <w:b w:val="1"/>
                <w:color w:val="000000"/>
                <w:sz w:val="24"/>
                <w:szCs w:val="24"/>
              </w:rPr>
            </w:pPr>
            <w:r w:rsidDel="00000000" w:rsidR="00000000" w:rsidRPr="00000000">
              <w:rPr>
                <w:rtl w:val="0"/>
              </w:rPr>
            </w:r>
          </w:p>
        </w:tc>
      </w:tr>
      <w:tr>
        <w:tc>
          <w:tcPr/>
          <w:p w:rsidR="00000000" w:rsidDel="00000000" w:rsidP="00000000" w:rsidRDefault="00000000" w:rsidRPr="00000000" w14:paraId="0000009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SOYADI</w:t>
            </w:r>
          </w:p>
          <w:p w:rsidR="00000000" w:rsidDel="00000000" w:rsidP="00000000" w:rsidRDefault="00000000" w:rsidRPr="00000000" w14:paraId="00000096">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97">
            <w:pPr>
              <w:rPr>
                <w:rFonts w:ascii="Times New Roman" w:cs="Times New Roman" w:eastAsia="Times New Roman" w:hAnsi="Times New Roman"/>
                <w:b w:val="1"/>
                <w:color w:val="000000"/>
                <w:sz w:val="24"/>
                <w:szCs w:val="24"/>
              </w:rPr>
            </w:pPr>
            <w:r w:rsidDel="00000000" w:rsidR="00000000" w:rsidRPr="00000000">
              <w:rPr>
                <w:rtl w:val="0"/>
              </w:rPr>
            </w:r>
          </w:p>
        </w:tc>
      </w:tr>
      <w:tr>
        <w:tc>
          <w:tcPr/>
          <w:p w:rsidR="00000000" w:rsidDel="00000000" w:rsidP="00000000" w:rsidRDefault="00000000" w:rsidRPr="00000000" w14:paraId="0000009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OKULU</w:t>
            </w:r>
          </w:p>
          <w:p w:rsidR="00000000" w:rsidDel="00000000" w:rsidP="00000000" w:rsidRDefault="00000000" w:rsidRPr="00000000" w14:paraId="00000099">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9A">
            <w:pPr>
              <w:rPr>
                <w:rFonts w:ascii="Times New Roman" w:cs="Times New Roman" w:eastAsia="Times New Roman" w:hAnsi="Times New Roman"/>
                <w:b w:val="1"/>
                <w:color w:val="000000"/>
                <w:sz w:val="24"/>
                <w:szCs w:val="24"/>
              </w:rPr>
            </w:pPr>
            <w:r w:rsidDel="00000000" w:rsidR="00000000" w:rsidRPr="00000000">
              <w:rPr>
                <w:rtl w:val="0"/>
              </w:rPr>
            </w:r>
          </w:p>
        </w:tc>
      </w:tr>
      <w:tr>
        <w:tc>
          <w:tcPr/>
          <w:p w:rsidR="00000000" w:rsidDel="00000000" w:rsidP="00000000" w:rsidRDefault="00000000" w:rsidRPr="00000000" w14:paraId="0000009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SINIFI</w:t>
            </w:r>
          </w:p>
          <w:p w:rsidR="00000000" w:rsidDel="00000000" w:rsidP="00000000" w:rsidRDefault="00000000" w:rsidRPr="00000000" w14:paraId="0000009C">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9D">
            <w:pPr>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009E">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Tarih  :</w:t>
      </w:r>
    </w:p>
    <w:p w:rsidR="00000000" w:rsidDel="00000000" w:rsidP="00000000" w:rsidRDefault="00000000" w:rsidRPr="00000000" w14:paraId="000000A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Veli Adı Soyadı :</w:t>
      </w:r>
    </w:p>
    <w:p w:rsidR="00000000" w:rsidDel="00000000" w:rsidP="00000000" w:rsidRDefault="00000000" w:rsidRPr="00000000" w14:paraId="000000A1">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İmza :</w:t>
      </w:r>
    </w:p>
    <w:p w:rsidR="00000000" w:rsidDel="00000000" w:rsidP="00000000" w:rsidRDefault="00000000" w:rsidRPr="00000000" w14:paraId="000000A2">
      <w:pPr>
        <w:spacing w:before="72" w:lineRule="auto"/>
        <w:ind w:left="6"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before="72" w:lineRule="auto"/>
        <w:ind w:left="6"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before="72" w:lineRule="auto"/>
        <w:ind w:left="6"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before="72" w:lineRule="auto"/>
        <w:ind w:left="6"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EK-2</w:t>
      </w:r>
    </w:p>
    <w:p w:rsidR="00000000" w:rsidDel="00000000" w:rsidP="00000000" w:rsidRDefault="00000000" w:rsidRPr="00000000" w14:paraId="000000A6">
      <w:pPr>
        <w:spacing w:before="72" w:lineRule="auto"/>
        <w:ind w:left="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MİLLÎ EĞİTİM BAKANLIĞI</w:t>
      </w:r>
      <w:r w:rsidDel="00000000" w:rsidR="00000000" w:rsidRPr="00000000">
        <w:rPr>
          <w:rtl w:val="0"/>
        </w:rPr>
      </w:r>
    </w:p>
    <w:p w:rsidR="00000000" w:rsidDel="00000000" w:rsidP="00000000" w:rsidRDefault="00000000" w:rsidRPr="00000000" w14:paraId="000000A7">
      <w:pPr>
        <w:spacing w:line="250" w:lineRule="auto"/>
        <w:ind w:left="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Aydınlatma Metni</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16" w:right="108"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aydınlatma metni, 6698 sayılı Kişisel Verilerin Korunması Kanununun 10 uncu maddesi ile Aydınlatma Yükümlülüğünün Yerine Getirilmesinde Uyulacak Usul ve Esaslar Hakkında Tebliğ kapsamında veri sorumlusu sıfatıyla Millî Eğitim Bakanlığı tarafından hazırlanmıştır.</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 w:line="239" w:lineRule="auto"/>
        <w:ind w:left="116" w:right="105"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Kurumumuzca, siz ve öğrencinize ait görsel ve işitsel kişisel veriler eğitim ve öğretim süreçleri kapsamında düzenlenen faaliyetlerin kamuoyu ile paylaşımı ve tanıtımı amacıyla 6698 sayılı Kanunun 5 inci maddesinin birinci fıkrası gereği ilgili kişinin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“açık rızasının alınması”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işleme şartına dayalı olarak otomatik veya otomatik olmayan yolla işlenecektir</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7" w:line="250" w:lineRule="auto"/>
        <w:ind w:left="116" w:right="113"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Kurumumuzla paylaşılan kişisel veriler, sadece hukuki uyuşmazlıkların giderilmesi veya ilgili mevzuatı gereği talep edilmesi hâlinde adlî makamlar/ilgili kurum ve kuruluşlara aktarılabilecektir.</w:t>
      </w:r>
    </w:p>
    <w:p w:rsidR="00000000" w:rsidDel="00000000" w:rsidP="00000000" w:rsidRDefault="00000000" w:rsidRPr="00000000" w14:paraId="000000AB">
      <w:pPr>
        <w:spacing w:line="239" w:lineRule="auto"/>
        <w:ind w:left="116" w:right="105" w:firstLine="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Söz konusu Kanunun </w:t>
      </w:r>
      <w:r w:rsidDel="00000000" w:rsidR="00000000" w:rsidRPr="00000000">
        <w:rPr>
          <w:rFonts w:ascii="Times New Roman" w:cs="Times New Roman" w:eastAsia="Times New Roman" w:hAnsi="Times New Roman"/>
          <w:i w:val="1"/>
          <w:sz w:val="24"/>
          <w:szCs w:val="24"/>
          <w:rtl w:val="0"/>
        </w:rPr>
        <w:t xml:space="preserve">“İlgili kişinin hakları”</w:t>
      </w:r>
      <w:r w:rsidDel="00000000" w:rsidR="00000000" w:rsidRPr="00000000">
        <w:rPr>
          <w:rFonts w:ascii="Times New Roman" w:cs="Times New Roman" w:eastAsia="Times New Roman" w:hAnsi="Times New Roman"/>
          <w:sz w:val="24"/>
          <w:szCs w:val="24"/>
          <w:rtl w:val="0"/>
        </w:rPr>
        <w:t xml:space="preserve">nı düzenleyen 11 inci maddesi kapsamındaki taleplerinizi </w:t>
      </w:r>
      <w:r w:rsidDel="00000000" w:rsidR="00000000" w:rsidRPr="00000000">
        <w:rPr>
          <w:rFonts w:ascii="Times New Roman" w:cs="Times New Roman" w:eastAsia="Times New Roman" w:hAnsi="Times New Roman"/>
          <w:i w:val="1"/>
          <w:sz w:val="24"/>
          <w:szCs w:val="24"/>
          <w:rtl w:val="0"/>
        </w:rPr>
        <w:t xml:space="preserve">“Veri Sorumlusuna Başvuru Usul ve Esasları Hakkında Tebliğe” </w:t>
      </w:r>
      <w:r w:rsidDel="00000000" w:rsidR="00000000" w:rsidRPr="00000000">
        <w:rPr>
          <w:rFonts w:ascii="Times New Roman" w:cs="Times New Roman" w:eastAsia="Times New Roman" w:hAnsi="Times New Roman"/>
          <w:sz w:val="24"/>
          <w:szCs w:val="24"/>
          <w:rtl w:val="0"/>
        </w:rPr>
        <w:t xml:space="preserve">göre Millî Eğitim Bakanlığının Atatürk Bulvarı No:98 Bakanlıklar-Çankaya/ANKARA adresine yazılı olarak iletebilirsiniz.</w:t>
      </w:r>
    </w:p>
    <w:p w:rsidR="00000000" w:rsidDel="00000000" w:rsidP="00000000" w:rsidRDefault="00000000" w:rsidRPr="00000000" w14:paraId="000000AC">
      <w:pPr>
        <w:spacing w:before="69" w:lineRule="auto"/>
        <w:ind w:left="6"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spacing w:before="69" w:lineRule="auto"/>
        <w:ind w:left="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AÇIK RIZA ONAYI</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107" w:firstLine="7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6698 sayılı Kişisel Verilerin Korunması Kanunu kapsamında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İstiklal Marşı’nın Kabulü ve Mehmet Akif ERSOY’u Anma Günü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etkinlikleri kapsamında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’Çevrim içi Slogan Yarışması’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sosyal etkinlik faaliyetine ilişkin tarafıma gerekli bilgilendirme yapılmıştır. Bu doğrultuda, işlendiği belirtilen bana ve ………………………………….. okulunda öğrenim gören…………………………………..T.C. Kimlik Numaralı velisi/birinci derece yakını bulunduğum …………………………………………. adlı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resmî internet siteleri ile sosyal medya hesaplarında paylaşılmasına;</w:t>
      </w:r>
    </w:p>
    <w:p w:rsidR="00000000" w:rsidDel="00000000" w:rsidP="00000000" w:rsidRDefault="00000000" w:rsidRPr="00000000" w14:paraId="000000AF">
      <w:pPr>
        <w:spacing w:before="1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3653"/>
        </w:tabs>
        <w:spacing w:after="0" w:before="0" w:line="240" w:lineRule="auto"/>
        <w:ind w:left="116" w:right="0"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Onay veriyorum.</w:t>
        <w:tab/>
        <w:t xml:space="preserve">Onay vermiyorum.</w:t>
      </w:r>
      <w:r w:rsidDel="00000000" w:rsidR="00000000" w:rsidRPr="00000000">
        <mc:AlternateContent>
          <mc:Choice Requires="wps">
            <w:drawing>
              <wp:anchor allowOverlap="1" behindDoc="1" distB="0" distT="0" distL="0" distR="0" hidden="0" layoutInCell="0" locked="0" relativeHeight="0" simplePos="0">
                <wp:simplePos x="0" y="0"/>
                <wp:positionH relativeFrom="column">
                  <wp:posOffset>1562735</wp:posOffset>
                </wp:positionH>
                <wp:positionV relativeFrom="paragraph">
                  <wp:posOffset>17145</wp:posOffset>
                </wp:positionV>
                <wp:extent cx="210185" cy="152400"/>
                <wp:effectExtent b="1905" l="5080" r="3810" t="7620"/>
                <wp:wrapNone/>
                <wp:docPr id="1" name=""/>
                <a:graphic>
                  <a:graphicData uri="http://schemas.microsoft.com/office/word/2010/wordprocessingGroup">
                    <wpg:wgp>
                      <wpg:cNvGrpSpPr>
                        <a:grpSpLocks/>
                      </wpg:cNvGrpSpPr>
                      <wpg:grpSpPr bwMode="auto">
                        <a:xfrm>
                          <a:off x="0" y="0"/>
                          <a:ext cx="210185" cy="152400"/>
                          <a:chOff x="3878" y="27"/>
                          <a:chExt cx="331" cy="240"/>
                        </a:xfrm>
                      </wpg:grpSpPr>
                      <wps:wsp>
                        <wps:cNvSpPr>
                          <a:spLocks/>
                        </wps:cNvSpPr>
                        <wps:cNvPr id="11" name="Freeform 3"/>
                        <wps:spPr bwMode="auto">
                          <a:xfrm>
                            <a:off x="3878" y="27"/>
                            <a:ext cx="331" cy="240"/>
                          </a:xfrm>
                          <a:custGeom>
                            <a:avLst/>
                            <a:gdLst>
                              <a:gd fmla="*/ 321 w 331" name="T0"/>
                              <a:gd fmla="*/ 0 h 240" name="T1"/>
                              <a:gd fmla="*/ 9 w 331" name="T2"/>
                              <a:gd fmla="*/ 0 h 240" name="T3"/>
                              <a:gd fmla="*/ 0 w 331" name="T4"/>
                              <a:gd fmla="*/ 9 h 240" name="T5"/>
                              <a:gd fmla="*/ 0 w 331" name="T6"/>
                              <a:gd fmla="*/ 230 h 240" name="T7"/>
                              <a:gd fmla="*/ 9 w 331" name="T8"/>
                              <a:gd fmla="*/ 240 h 240" name="T9"/>
                              <a:gd fmla="*/ 321 w 331" name="T10"/>
                              <a:gd fmla="*/ 240 h 240" name="T11"/>
                              <a:gd fmla="*/ 331 w 331" name="T12"/>
                              <a:gd fmla="*/ 230 h 240" name="T13"/>
                              <a:gd fmla="*/ 331 w 331" name="T14"/>
                              <a:gd fmla="*/ 215 h 240" name="T15"/>
                              <a:gd fmla="*/ 43 w 331" name="T16"/>
                              <a:gd fmla="*/ 215 h 240" name="T17"/>
                              <a:gd fmla="*/ 24 w 331" name="T18"/>
                              <a:gd fmla="*/ 196 h 240" name="T19"/>
                              <a:gd fmla="*/ 43 w 331" name="T20"/>
                              <a:gd fmla="*/ 196 h 240" name="T21"/>
                              <a:gd fmla="*/ 43 w 331" name="T22"/>
                              <a:gd fmla="*/ 43 h 240" name="T23"/>
                              <a:gd fmla="*/ 24 w 331" name="T24"/>
                              <a:gd fmla="*/ 43 h 240" name="T25"/>
                              <a:gd fmla="*/ 43 w 331" name="T26"/>
                              <a:gd fmla="*/ 23 h 240" name="T27"/>
                              <a:gd fmla="*/ 331 w 331" name="T28"/>
                              <a:gd fmla="*/ 23 h 240" name="T29"/>
                              <a:gd fmla="*/ 331 w 331" name="T30"/>
                              <a:gd fmla="*/ 9 h 240" name="T31"/>
                              <a:gd fmla="*/ 321 w 331" name="T32"/>
                              <a:gd fmla="*/ 0 h 240" name="T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b="b" l="0" r="r" t="0"/>
                            <a:pathLst>
                              <a:path h="240" w="331">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2" name="Freeform 4"/>
                        <wps:spPr bwMode="auto">
                          <a:xfrm>
                            <a:off x="3878" y="27"/>
                            <a:ext cx="331" cy="240"/>
                          </a:xfrm>
                          <a:custGeom>
                            <a:avLst/>
                            <a:gdLst>
                              <a:gd fmla="*/ 43 w 331" name="T0"/>
                              <a:gd fmla="*/ 196 h 240" name="T1"/>
                              <a:gd fmla="*/ 24 w 331" name="T2"/>
                              <a:gd fmla="*/ 196 h 240" name="T3"/>
                              <a:gd fmla="*/ 43 w 331" name="T4"/>
                              <a:gd fmla="*/ 215 h 240" name="T5"/>
                              <a:gd fmla="*/ 43 w 331" name="T6"/>
                              <a:gd fmla="*/ 196 h 240" name="T7"/>
                            </a:gdLst>
                            <a:ahLst/>
                            <a:cxnLst>
                              <a:cxn ang="0">
                                <a:pos x="T0" y="T1"/>
                              </a:cxn>
                              <a:cxn ang="0">
                                <a:pos x="T2" y="T3"/>
                              </a:cxn>
                              <a:cxn ang="0">
                                <a:pos x="T4" y="T5"/>
                              </a:cxn>
                              <a:cxn ang="0">
                                <a:pos x="T6" y="T7"/>
                              </a:cxn>
                            </a:cxnLst>
                            <a:rect b="b" l="0" r="r" t="0"/>
                            <a:pathLst>
                              <a:path h="240" w="331">
                                <a:moveTo>
                                  <a:pt x="43" y="196"/>
                                </a:moveTo>
                                <a:lnTo>
                                  <a:pt x="24" y="196"/>
                                </a:lnTo>
                                <a:lnTo>
                                  <a:pt x="43" y="215"/>
                                </a:lnTo>
                                <a:lnTo>
                                  <a:pt x="43" y="196"/>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3" name="Rectangle 5"/>
                        <wps:spPr bwMode="auto">
                          <a:xfrm>
                            <a:off x="3921" y="223"/>
                            <a:ext cx="249" cy="19"/>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4" name="Freeform 6"/>
                        <wps:spPr bwMode="auto">
                          <a:xfrm>
                            <a:off x="3878" y="27"/>
                            <a:ext cx="331" cy="240"/>
                          </a:xfrm>
                          <a:custGeom>
                            <a:avLst/>
                            <a:gdLst>
                              <a:gd fmla="*/ 292 w 331" name="T0"/>
                              <a:gd fmla="*/ 23 h 240" name="T1"/>
                              <a:gd fmla="*/ 292 w 331" name="T2"/>
                              <a:gd fmla="*/ 215 h 240" name="T3"/>
                              <a:gd fmla="*/ 312 w 331" name="T4"/>
                              <a:gd fmla="*/ 196 h 240" name="T5"/>
                              <a:gd fmla="*/ 331 w 331" name="T6"/>
                              <a:gd fmla="*/ 196 h 240" name="T7"/>
                              <a:gd fmla="*/ 331 w 331" name="T8"/>
                              <a:gd fmla="*/ 43 h 240" name="T9"/>
                              <a:gd fmla="*/ 312 w 331" name="T10"/>
                              <a:gd fmla="*/ 43 h 240" name="T11"/>
                              <a:gd fmla="*/ 292 w 331" name="T12"/>
                              <a:gd fmla="*/ 23 h 240" name="T13"/>
                            </a:gdLst>
                            <a:ahLst/>
                            <a:cxnLst>
                              <a:cxn ang="0">
                                <a:pos x="T0" y="T1"/>
                              </a:cxn>
                              <a:cxn ang="0">
                                <a:pos x="T2" y="T3"/>
                              </a:cxn>
                              <a:cxn ang="0">
                                <a:pos x="T4" y="T5"/>
                              </a:cxn>
                              <a:cxn ang="0">
                                <a:pos x="T6" y="T7"/>
                              </a:cxn>
                              <a:cxn ang="0">
                                <a:pos x="T8" y="T9"/>
                              </a:cxn>
                              <a:cxn ang="0">
                                <a:pos x="T10" y="T11"/>
                              </a:cxn>
                              <a:cxn ang="0">
                                <a:pos x="T12" y="T13"/>
                              </a:cxn>
                            </a:cxnLst>
                            <a:rect b="b" l="0" r="r" t="0"/>
                            <a:pathLst>
                              <a:path h="240" w="331">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5" name="Freeform 7"/>
                        <wps:spPr bwMode="auto">
                          <a:xfrm>
                            <a:off x="3878" y="27"/>
                            <a:ext cx="331" cy="240"/>
                          </a:xfrm>
                          <a:custGeom>
                            <a:avLst/>
                            <a:gdLst>
                              <a:gd fmla="*/ 331 w 331" name="T0"/>
                              <a:gd fmla="*/ 196 h 240" name="T1"/>
                              <a:gd fmla="*/ 312 w 331" name="T2"/>
                              <a:gd fmla="*/ 196 h 240" name="T3"/>
                              <a:gd fmla="*/ 292 w 331" name="T4"/>
                              <a:gd fmla="*/ 215 h 240" name="T5"/>
                              <a:gd fmla="*/ 331 w 331" name="T6"/>
                              <a:gd fmla="*/ 215 h 240" name="T7"/>
                              <a:gd fmla="*/ 331 w 331" name="T8"/>
                              <a:gd fmla="*/ 196 h 240" name="T9"/>
                            </a:gdLst>
                            <a:ahLst/>
                            <a:cxnLst>
                              <a:cxn ang="0">
                                <a:pos x="T0" y="T1"/>
                              </a:cxn>
                              <a:cxn ang="0">
                                <a:pos x="T2" y="T3"/>
                              </a:cxn>
                              <a:cxn ang="0">
                                <a:pos x="T4" y="T5"/>
                              </a:cxn>
                              <a:cxn ang="0">
                                <a:pos x="T6" y="T7"/>
                              </a:cxn>
                              <a:cxn ang="0">
                                <a:pos x="T8" y="T9"/>
                              </a:cxn>
                            </a:cxnLst>
                            <a:rect b="b" l="0" r="r" t="0"/>
                            <a:pathLst>
                              <a:path h="240" w="331">
                                <a:moveTo>
                                  <a:pt x="331" y="196"/>
                                </a:moveTo>
                                <a:lnTo>
                                  <a:pt x="312" y="196"/>
                                </a:lnTo>
                                <a:lnTo>
                                  <a:pt x="292" y="215"/>
                                </a:lnTo>
                                <a:lnTo>
                                  <a:pt x="331" y="215"/>
                                </a:lnTo>
                                <a:lnTo>
                                  <a:pt x="331" y="196"/>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6" name="Freeform 8"/>
                        <wps:spPr bwMode="auto">
                          <a:xfrm>
                            <a:off x="3878" y="27"/>
                            <a:ext cx="331" cy="240"/>
                          </a:xfrm>
                          <a:custGeom>
                            <a:avLst/>
                            <a:gdLst>
                              <a:gd fmla="*/ 43 w 331" name="T0"/>
                              <a:gd fmla="*/ 23 h 240" name="T1"/>
                              <a:gd fmla="*/ 24 w 331" name="T2"/>
                              <a:gd fmla="*/ 43 h 240" name="T3"/>
                              <a:gd fmla="*/ 43 w 331" name="T4"/>
                              <a:gd fmla="*/ 43 h 240" name="T5"/>
                              <a:gd fmla="*/ 43 w 331" name="T6"/>
                              <a:gd fmla="*/ 23 h 240" name="T7"/>
                            </a:gdLst>
                            <a:ahLst/>
                            <a:cxnLst>
                              <a:cxn ang="0">
                                <a:pos x="T0" y="T1"/>
                              </a:cxn>
                              <a:cxn ang="0">
                                <a:pos x="T2" y="T3"/>
                              </a:cxn>
                              <a:cxn ang="0">
                                <a:pos x="T4" y="T5"/>
                              </a:cxn>
                              <a:cxn ang="0">
                                <a:pos x="T6" y="T7"/>
                              </a:cxn>
                            </a:cxnLst>
                            <a:rect b="b" l="0" r="r" t="0"/>
                            <a:pathLst>
                              <a:path h="240" w="331">
                                <a:moveTo>
                                  <a:pt x="43" y="23"/>
                                </a:moveTo>
                                <a:lnTo>
                                  <a:pt x="24" y="43"/>
                                </a:lnTo>
                                <a:lnTo>
                                  <a:pt x="43" y="43"/>
                                </a:lnTo>
                                <a:lnTo>
                                  <a:pt x="43" y="23"/>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7" name="Rectangle 9"/>
                        <wps:spPr bwMode="auto">
                          <a:xfrm>
                            <a:off x="3921" y="50"/>
                            <a:ext cx="249" cy="19"/>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8" name="Freeform 10"/>
                        <wps:spPr bwMode="auto">
                          <a:xfrm>
                            <a:off x="3878" y="27"/>
                            <a:ext cx="331" cy="240"/>
                          </a:xfrm>
                          <a:custGeom>
                            <a:avLst/>
                            <a:gdLst>
                              <a:gd fmla="*/ 331 w 331" name="T0"/>
                              <a:gd fmla="*/ 23 h 240" name="T1"/>
                              <a:gd fmla="*/ 292 w 331" name="T2"/>
                              <a:gd fmla="*/ 23 h 240" name="T3"/>
                              <a:gd fmla="*/ 312 w 331" name="T4"/>
                              <a:gd fmla="*/ 43 h 240" name="T5"/>
                              <a:gd fmla="*/ 331 w 331" name="T6"/>
                              <a:gd fmla="*/ 43 h 240" name="T7"/>
                              <a:gd fmla="*/ 331 w 331" name="T8"/>
                              <a:gd fmla="*/ 23 h 240" name="T9"/>
                            </a:gdLst>
                            <a:ahLst/>
                            <a:cxnLst>
                              <a:cxn ang="0">
                                <a:pos x="T0" y="T1"/>
                              </a:cxn>
                              <a:cxn ang="0">
                                <a:pos x="T2" y="T3"/>
                              </a:cxn>
                              <a:cxn ang="0">
                                <a:pos x="T4" y="T5"/>
                              </a:cxn>
                              <a:cxn ang="0">
                                <a:pos x="T6" y="T7"/>
                              </a:cxn>
                              <a:cxn ang="0">
                                <a:pos x="T8" y="T9"/>
                              </a:cxn>
                            </a:cxnLst>
                            <a:rect b="b" l="0" r="r" t="0"/>
                            <a:pathLst>
                              <a:path h="240" w="331">
                                <a:moveTo>
                                  <a:pt x="331" y="23"/>
                                </a:moveTo>
                                <a:lnTo>
                                  <a:pt x="292" y="23"/>
                                </a:lnTo>
                                <a:lnTo>
                                  <a:pt x="312" y="43"/>
                                </a:lnTo>
                                <a:lnTo>
                                  <a:pt x="331" y="43"/>
                                </a:lnTo>
                                <a:lnTo>
                                  <a:pt x="331" y="23"/>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0" locked="0" relativeHeight="0" simplePos="0">
                <wp:simplePos x="0" y="0"/>
                <wp:positionH relativeFrom="column">
                  <wp:posOffset>1562735</wp:posOffset>
                </wp:positionH>
                <wp:positionV relativeFrom="paragraph">
                  <wp:posOffset>17145</wp:posOffset>
                </wp:positionV>
                <wp:extent cx="219075" cy="1619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075" cy="16192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0" locked="0" relativeHeight="0" simplePos="0">
                <wp:simplePos x="0" y="0"/>
                <wp:positionH relativeFrom="column">
                  <wp:posOffset>3491865</wp:posOffset>
                </wp:positionH>
                <wp:positionV relativeFrom="paragraph">
                  <wp:posOffset>23495</wp:posOffset>
                </wp:positionV>
                <wp:extent cx="207645" cy="149225"/>
                <wp:effectExtent b="8255" l="635" r="1270" t="4445"/>
                <wp:wrapNone/>
                <wp:docPr id="2" name=""/>
                <a:graphic>
                  <a:graphicData uri="http://schemas.microsoft.com/office/word/2010/wordprocessingGroup">
                    <wpg:wgp>
                      <wpg:cNvGrpSpPr>
                        <a:grpSpLocks/>
                      </wpg:cNvGrpSpPr>
                      <wpg:grpSpPr bwMode="auto">
                        <a:xfrm>
                          <a:off x="0" y="0"/>
                          <a:ext cx="207645" cy="149225"/>
                          <a:chOff x="6916" y="37"/>
                          <a:chExt cx="327" cy="235"/>
                        </a:xfrm>
                      </wpg:grpSpPr>
                      <wps:wsp>
                        <wps:cNvSpPr>
                          <a:spLocks/>
                        </wps:cNvSpPr>
                        <wps:cNvPr id="2" name="Freeform 12"/>
                        <wps:spPr bwMode="auto">
                          <a:xfrm>
                            <a:off x="6916" y="37"/>
                            <a:ext cx="327" cy="235"/>
                          </a:xfrm>
                          <a:custGeom>
                            <a:avLst/>
                            <a:gdLst>
                              <a:gd fmla="*/ 316 w 327" name="T0"/>
                              <a:gd fmla="*/ 0 h 235" name="T1"/>
                              <a:gd fmla="*/ 9 w 327" name="T2"/>
                              <a:gd fmla="*/ 0 h 235" name="T3"/>
                              <a:gd fmla="*/ 0 w 327" name="T4"/>
                              <a:gd fmla="*/ 9 h 235" name="T5"/>
                              <a:gd fmla="*/ 0 w 327" name="T6"/>
                              <a:gd fmla="*/ 225 h 235" name="T7"/>
                              <a:gd fmla="*/ 9 w 327" name="T8"/>
                              <a:gd fmla="*/ 235 h 235" name="T9"/>
                              <a:gd fmla="*/ 316 w 327" name="T10"/>
                              <a:gd fmla="*/ 235 h 235" name="T11"/>
                              <a:gd fmla="*/ 326 w 327" name="T12"/>
                              <a:gd fmla="*/ 225 h 235" name="T13"/>
                              <a:gd fmla="*/ 326 w 327" name="T14"/>
                              <a:gd fmla="*/ 216 h 235" name="T15"/>
                              <a:gd fmla="*/ 38 w 327" name="T16"/>
                              <a:gd fmla="*/ 216 h 235" name="T17"/>
                              <a:gd fmla="*/ 19 w 327" name="T18"/>
                              <a:gd fmla="*/ 196 h 235" name="T19"/>
                              <a:gd fmla="*/ 38 w 327" name="T20"/>
                              <a:gd fmla="*/ 196 h 235" name="T21"/>
                              <a:gd fmla="*/ 38 w 327" name="T22"/>
                              <a:gd fmla="*/ 38 h 235" name="T23"/>
                              <a:gd fmla="*/ 19 w 327" name="T24"/>
                              <a:gd fmla="*/ 38 h 235" name="T25"/>
                              <a:gd fmla="*/ 38 w 327" name="T26"/>
                              <a:gd fmla="*/ 19 h 235" name="T27"/>
                              <a:gd fmla="*/ 326 w 327" name="T28"/>
                              <a:gd fmla="*/ 19 h 235" name="T29"/>
                              <a:gd fmla="*/ 326 w 327" name="T30"/>
                              <a:gd fmla="*/ 9 h 235" name="T31"/>
                              <a:gd fmla="*/ 316 w 327" name="T32"/>
                              <a:gd fmla="*/ 0 h 235" name="T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b="b" l="0" r="r" t="0"/>
                            <a:pathLst>
                              <a:path h="235" w="327">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3" name="Freeform 13"/>
                        <wps:spPr bwMode="auto">
                          <a:xfrm>
                            <a:off x="6916" y="37"/>
                            <a:ext cx="327" cy="235"/>
                          </a:xfrm>
                          <a:custGeom>
                            <a:avLst/>
                            <a:gdLst>
                              <a:gd fmla="*/ 38 w 327" name="T0"/>
                              <a:gd fmla="*/ 196 h 235" name="T1"/>
                              <a:gd fmla="*/ 19 w 327" name="T2"/>
                              <a:gd fmla="*/ 196 h 235" name="T3"/>
                              <a:gd fmla="*/ 38 w 327" name="T4"/>
                              <a:gd fmla="*/ 216 h 235" name="T5"/>
                              <a:gd fmla="*/ 38 w 327" name="T6"/>
                              <a:gd fmla="*/ 196 h 235" name="T7"/>
                            </a:gdLst>
                            <a:ahLst/>
                            <a:cxnLst>
                              <a:cxn ang="0">
                                <a:pos x="T0" y="T1"/>
                              </a:cxn>
                              <a:cxn ang="0">
                                <a:pos x="T2" y="T3"/>
                              </a:cxn>
                              <a:cxn ang="0">
                                <a:pos x="T4" y="T5"/>
                              </a:cxn>
                              <a:cxn ang="0">
                                <a:pos x="T6" y="T7"/>
                              </a:cxn>
                            </a:cxnLst>
                            <a:rect b="b" l="0" r="r" t="0"/>
                            <a:pathLst>
                              <a:path h="235" w="327">
                                <a:moveTo>
                                  <a:pt x="38" y="196"/>
                                </a:moveTo>
                                <a:lnTo>
                                  <a:pt x="19" y="196"/>
                                </a:lnTo>
                                <a:lnTo>
                                  <a:pt x="38" y="216"/>
                                </a:lnTo>
                                <a:lnTo>
                                  <a:pt x="38" y="196"/>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4" name="Rectangle 14"/>
                        <wps:spPr bwMode="auto">
                          <a:xfrm>
                            <a:off x="6954" y="233"/>
                            <a:ext cx="249" cy="19"/>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5" name="Freeform 15"/>
                        <wps:spPr bwMode="auto">
                          <a:xfrm>
                            <a:off x="6916" y="37"/>
                            <a:ext cx="327" cy="235"/>
                          </a:xfrm>
                          <a:custGeom>
                            <a:avLst/>
                            <a:gdLst>
                              <a:gd fmla="*/ 288 w 327" name="T0"/>
                              <a:gd fmla="*/ 19 h 235" name="T1"/>
                              <a:gd fmla="*/ 288 w 327" name="T2"/>
                              <a:gd fmla="*/ 216 h 235" name="T3"/>
                              <a:gd fmla="*/ 307 w 327" name="T4"/>
                              <a:gd fmla="*/ 196 h 235" name="T5"/>
                              <a:gd fmla="*/ 326 w 327" name="T6"/>
                              <a:gd fmla="*/ 196 h 235" name="T7"/>
                              <a:gd fmla="*/ 326 w 327" name="T8"/>
                              <a:gd fmla="*/ 38 h 235" name="T9"/>
                              <a:gd fmla="*/ 307 w 327" name="T10"/>
                              <a:gd fmla="*/ 38 h 235" name="T11"/>
                              <a:gd fmla="*/ 288 w 327" name="T12"/>
                              <a:gd fmla="*/ 19 h 235" name="T13"/>
                            </a:gdLst>
                            <a:ahLst/>
                            <a:cxnLst>
                              <a:cxn ang="0">
                                <a:pos x="T0" y="T1"/>
                              </a:cxn>
                              <a:cxn ang="0">
                                <a:pos x="T2" y="T3"/>
                              </a:cxn>
                              <a:cxn ang="0">
                                <a:pos x="T4" y="T5"/>
                              </a:cxn>
                              <a:cxn ang="0">
                                <a:pos x="T6" y="T7"/>
                              </a:cxn>
                              <a:cxn ang="0">
                                <a:pos x="T8" y="T9"/>
                              </a:cxn>
                              <a:cxn ang="0">
                                <a:pos x="T10" y="T11"/>
                              </a:cxn>
                              <a:cxn ang="0">
                                <a:pos x="T12" y="T13"/>
                              </a:cxn>
                            </a:cxnLst>
                            <a:rect b="b" l="0" r="r" t="0"/>
                            <a:pathLst>
                              <a:path h="235" w="327">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6" name="Freeform 16"/>
                        <wps:spPr bwMode="auto">
                          <a:xfrm>
                            <a:off x="6916" y="37"/>
                            <a:ext cx="327" cy="235"/>
                          </a:xfrm>
                          <a:custGeom>
                            <a:avLst/>
                            <a:gdLst>
                              <a:gd fmla="*/ 326 w 327" name="T0"/>
                              <a:gd fmla="*/ 196 h 235" name="T1"/>
                              <a:gd fmla="*/ 307 w 327" name="T2"/>
                              <a:gd fmla="*/ 196 h 235" name="T3"/>
                              <a:gd fmla="*/ 288 w 327" name="T4"/>
                              <a:gd fmla="*/ 216 h 235" name="T5"/>
                              <a:gd fmla="*/ 326 w 327" name="T6"/>
                              <a:gd fmla="*/ 216 h 235" name="T7"/>
                              <a:gd fmla="*/ 326 w 327" name="T8"/>
                              <a:gd fmla="*/ 196 h 235" name="T9"/>
                            </a:gdLst>
                            <a:ahLst/>
                            <a:cxnLst>
                              <a:cxn ang="0">
                                <a:pos x="T0" y="T1"/>
                              </a:cxn>
                              <a:cxn ang="0">
                                <a:pos x="T2" y="T3"/>
                              </a:cxn>
                              <a:cxn ang="0">
                                <a:pos x="T4" y="T5"/>
                              </a:cxn>
                              <a:cxn ang="0">
                                <a:pos x="T6" y="T7"/>
                              </a:cxn>
                              <a:cxn ang="0">
                                <a:pos x="T8" y="T9"/>
                              </a:cxn>
                            </a:cxnLst>
                            <a:rect b="b" l="0" r="r" t="0"/>
                            <a:pathLst>
                              <a:path h="235" w="327">
                                <a:moveTo>
                                  <a:pt x="326" y="196"/>
                                </a:moveTo>
                                <a:lnTo>
                                  <a:pt x="307" y="196"/>
                                </a:lnTo>
                                <a:lnTo>
                                  <a:pt x="288" y="216"/>
                                </a:lnTo>
                                <a:lnTo>
                                  <a:pt x="326" y="216"/>
                                </a:lnTo>
                                <a:lnTo>
                                  <a:pt x="326" y="196"/>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7" name="Freeform 17"/>
                        <wps:spPr bwMode="auto">
                          <a:xfrm>
                            <a:off x="6916" y="37"/>
                            <a:ext cx="327" cy="235"/>
                          </a:xfrm>
                          <a:custGeom>
                            <a:avLst/>
                            <a:gdLst>
                              <a:gd fmla="*/ 38 w 327" name="T0"/>
                              <a:gd fmla="*/ 19 h 235" name="T1"/>
                              <a:gd fmla="*/ 19 w 327" name="T2"/>
                              <a:gd fmla="*/ 38 h 235" name="T3"/>
                              <a:gd fmla="*/ 38 w 327" name="T4"/>
                              <a:gd fmla="*/ 38 h 235" name="T5"/>
                              <a:gd fmla="*/ 38 w 327" name="T6"/>
                              <a:gd fmla="*/ 19 h 235" name="T7"/>
                            </a:gdLst>
                            <a:ahLst/>
                            <a:cxnLst>
                              <a:cxn ang="0">
                                <a:pos x="T0" y="T1"/>
                              </a:cxn>
                              <a:cxn ang="0">
                                <a:pos x="T2" y="T3"/>
                              </a:cxn>
                              <a:cxn ang="0">
                                <a:pos x="T4" y="T5"/>
                              </a:cxn>
                              <a:cxn ang="0">
                                <a:pos x="T6" y="T7"/>
                              </a:cxn>
                            </a:cxnLst>
                            <a:rect b="b" l="0" r="r" t="0"/>
                            <a:pathLst>
                              <a:path h="235" w="327">
                                <a:moveTo>
                                  <a:pt x="38" y="19"/>
                                </a:moveTo>
                                <a:lnTo>
                                  <a:pt x="19" y="38"/>
                                </a:lnTo>
                                <a:lnTo>
                                  <a:pt x="38" y="38"/>
                                </a:lnTo>
                                <a:lnTo>
                                  <a:pt x="38" y="19"/>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8" name="Rectangle 18"/>
                        <wps:spPr bwMode="auto">
                          <a:xfrm>
                            <a:off x="6954" y="56"/>
                            <a:ext cx="249" cy="19"/>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9" name="Freeform 19"/>
                        <wps:spPr bwMode="auto">
                          <a:xfrm>
                            <a:off x="6916" y="37"/>
                            <a:ext cx="327" cy="235"/>
                          </a:xfrm>
                          <a:custGeom>
                            <a:avLst/>
                            <a:gdLst>
                              <a:gd fmla="*/ 326 w 327" name="T0"/>
                              <a:gd fmla="*/ 19 h 235" name="T1"/>
                              <a:gd fmla="*/ 288 w 327" name="T2"/>
                              <a:gd fmla="*/ 19 h 235" name="T3"/>
                              <a:gd fmla="*/ 307 w 327" name="T4"/>
                              <a:gd fmla="*/ 38 h 235" name="T5"/>
                              <a:gd fmla="*/ 326 w 327" name="T6"/>
                              <a:gd fmla="*/ 38 h 235" name="T7"/>
                              <a:gd fmla="*/ 326 w 327" name="T8"/>
                              <a:gd fmla="*/ 19 h 235" name="T9"/>
                            </a:gdLst>
                            <a:ahLst/>
                            <a:cxnLst>
                              <a:cxn ang="0">
                                <a:pos x="T0" y="T1"/>
                              </a:cxn>
                              <a:cxn ang="0">
                                <a:pos x="T2" y="T3"/>
                              </a:cxn>
                              <a:cxn ang="0">
                                <a:pos x="T4" y="T5"/>
                              </a:cxn>
                              <a:cxn ang="0">
                                <a:pos x="T6" y="T7"/>
                              </a:cxn>
                              <a:cxn ang="0">
                                <a:pos x="T8" y="T9"/>
                              </a:cxn>
                            </a:cxnLst>
                            <a:rect b="b" l="0" r="r" t="0"/>
                            <a:pathLst>
                              <a:path h="235" w="327">
                                <a:moveTo>
                                  <a:pt x="326" y="19"/>
                                </a:moveTo>
                                <a:lnTo>
                                  <a:pt x="288" y="19"/>
                                </a:lnTo>
                                <a:lnTo>
                                  <a:pt x="307" y="38"/>
                                </a:lnTo>
                                <a:lnTo>
                                  <a:pt x="326" y="38"/>
                                </a:lnTo>
                                <a:lnTo>
                                  <a:pt x="326" y="19"/>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0" locked="0" relativeHeight="0" simplePos="0">
                <wp:simplePos x="0" y="0"/>
                <wp:positionH relativeFrom="column">
                  <wp:posOffset>3491865</wp:posOffset>
                </wp:positionH>
                <wp:positionV relativeFrom="paragraph">
                  <wp:posOffset>23495</wp:posOffset>
                </wp:positionV>
                <wp:extent cx="209550" cy="161925"/>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9550" cy="161925"/>
                        </a:xfrm>
                        <a:prstGeom prst="rect"/>
                        <a:ln/>
                      </pic:spPr>
                    </pic:pic>
                  </a:graphicData>
                </a:graphic>
              </wp:anchor>
            </w:drawing>
          </mc:Fallback>
        </mc:AlternateContent>
      </w:r>
    </w:p>
    <w:p w:rsidR="00000000" w:rsidDel="00000000" w:rsidP="00000000" w:rsidRDefault="00000000" w:rsidRPr="00000000" w14:paraId="000000B1">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482" w:lineRule="auto"/>
        <w:ind w:left="116" w:right="1861" w:firstLine="70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Velisinin/1. Derece Yakınının</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6461"/>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Adı Soyadı          :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65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65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İmzası                 :</w:t>
      </w:r>
    </w:p>
    <w:sectPr>
      <w:footerReference r:id="rId8" w:type="default"/>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20" w:lineRule="auto"/>
    </w:pPr>
    <w:rPr>
      <w:rFonts w:ascii="Cambria" w:cs="Cambria" w:eastAsia="Cambria" w:hAnsi="Cambria"/>
      <w:b w:val="1"/>
      <w:smallCaps w:val="1"/>
      <w:sz w:val="28"/>
      <w:szCs w:val="28"/>
    </w:rPr>
  </w:style>
  <w:style w:type="paragraph" w:styleId="Heading2">
    <w:name w:val="heading 2"/>
    <w:basedOn w:val="Normal"/>
    <w:next w:val="Normal"/>
    <w:pPr>
      <w:keepNext w:val="1"/>
      <w:keepLines w:val="1"/>
      <w:spacing w:after="0" w:before="120" w:lineRule="auto"/>
    </w:pPr>
    <w:rPr>
      <w:rFonts w:ascii="Cambria" w:cs="Cambria" w:eastAsia="Cambria" w:hAnsi="Cambria"/>
      <w:b w:val="1"/>
      <w:sz w:val="28"/>
      <w:szCs w:val="28"/>
    </w:rPr>
  </w:style>
  <w:style w:type="paragraph" w:styleId="Heading3">
    <w:name w:val="heading 3"/>
    <w:basedOn w:val="Normal"/>
    <w:next w:val="Normal"/>
    <w:pPr>
      <w:keepNext w:val="1"/>
      <w:keepLines w:val="1"/>
      <w:spacing w:after="0" w:before="120" w:lineRule="auto"/>
    </w:pPr>
    <w:rPr>
      <w:rFonts w:ascii="Cambria" w:cs="Cambria" w:eastAsia="Cambria" w:hAnsi="Cambria"/>
      <w:sz w:val="24"/>
      <w:szCs w:val="24"/>
    </w:rPr>
  </w:style>
  <w:style w:type="paragraph" w:styleId="Heading4">
    <w:name w:val="heading 4"/>
    <w:basedOn w:val="Normal"/>
    <w:next w:val="Normal"/>
    <w:pPr>
      <w:keepNext w:val="1"/>
      <w:keepLines w:val="1"/>
      <w:spacing w:after="0" w:before="120" w:lineRule="auto"/>
    </w:pPr>
    <w:rPr>
      <w:rFonts w:ascii="Cambria" w:cs="Cambria" w:eastAsia="Cambria" w:hAnsi="Cambria"/>
      <w:i w:val="1"/>
      <w:sz w:val="24"/>
      <w:szCs w:val="24"/>
    </w:rPr>
  </w:style>
  <w:style w:type="paragraph" w:styleId="Heading5">
    <w:name w:val="heading 5"/>
    <w:basedOn w:val="Normal"/>
    <w:next w:val="Normal"/>
    <w:pPr>
      <w:keepNext w:val="1"/>
      <w:keepLines w:val="1"/>
      <w:spacing w:after="0" w:before="120" w:lineRule="auto"/>
    </w:pPr>
    <w:rPr>
      <w:rFonts w:ascii="Cambria" w:cs="Cambria" w:eastAsia="Cambria" w:hAnsi="Cambria"/>
      <w:b w:val="1"/>
    </w:rPr>
  </w:style>
  <w:style w:type="paragraph" w:styleId="Heading6">
    <w:name w:val="heading 6"/>
    <w:basedOn w:val="Normal"/>
    <w:next w:val="Normal"/>
    <w:pPr>
      <w:keepNext w:val="1"/>
      <w:keepLines w:val="1"/>
      <w:spacing w:after="0" w:before="120" w:lineRule="auto"/>
    </w:pPr>
    <w:rPr>
      <w:rFonts w:ascii="Cambria" w:cs="Cambria" w:eastAsia="Cambria" w:hAnsi="Cambria"/>
      <w:b w:val="1"/>
      <w:i w:val="1"/>
    </w:rPr>
  </w:style>
  <w:style w:type="paragraph" w:styleId="Title">
    <w:name w:val="Title"/>
    <w:basedOn w:val="Normal"/>
    <w:next w:val="Normal"/>
    <w:pPr>
      <w:spacing w:after="0" w:line="240" w:lineRule="auto"/>
      <w:jc w:val="center"/>
    </w:pPr>
    <w:rPr>
      <w:rFonts w:ascii="Cambria" w:cs="Cambria" w:eastAsia="Cambria" w:hAnsi="Cambria"/>
      <w:b w:val="1"/>
      <w:sz w:val="48"/>
      <w:szCs w:val="48"/>
    </w:rPr>
  </w:style>
  <w:style w:type="paragraph" w:styleId="Subtitle">
    <w:name w:val="Subtitle"/>
    <w:basedOn w:val="Normal"/>
    <w:next w:val="Normal"/>
    <w:pPr>
      <w:spacing w:after="240" w:lineRule="auto"/>
      <w:jc w:val="center"/>
    </w:pPr>
    <w:rPr>
      <w:rFonts w:ascii="Cambria" w:cs="Cambria" w:eastAsia="Cambria" w:hAnsi="Cambria"/>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footer" Target="footer1.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image" Target="media/image2.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